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2C4E" w14:textId="16BF488E" w:rsidR="00E60F67" w:rsidRPr="00F41473" w:rsidRDefault="00E60F67">
      <w:pPr>
        <w:rPr>
          <w:b/>
          <w:bCs/>
          <w:sz w:val="24"/>
          <w:szCs w:val="24"/>
        </w:rPr>
      </w:pPr>
      <w:r>
        <w:rPr>
          <w:b/>
          <w:sz w:val="24"/>
        </w:rPr>
        <w:t>C1: A ellir lanlwytho tystiolaeth ariannol ar gyfer cais ar-lein pan fo angen?</w:t>
      </w:r>
    </w:p>
    <w:p w14:paraId="5D0DA5AF" w14:textId="46789161" w:rsidR="00E60F67" w:rsidRDefault="00E60F67">
      <w:pPr>
        <w:rPr>
          <w:sz w:val="24"/>
          <w:szCs w:val="24"/>
        </w:rPr>
      </w:pPr>
      <w:r>
        <w:rPr>
          <w:sz w:val="24"/>
        </w:rPr>
        <w:t xml:space="preserve">A: Gellir, oni bai ein bod yn nodi bod angen i'r myfyriwr anfon tystiolaeth atom yn y post. Mae rhagor o wybodaeth ar </w:t>
      </w:r>
      <w:hyperlink r:id="rId7" w:history="1">
        <w:r>
          <w:rPr>
            <w:rStyle w:val="Hyperlink"/>
            <w:sz w:val="24"/>
          </w:rPr>
          <w:t>wefan CMC</w:t>
        </w:r>
      </w:hyperlink>
      <w:r>
        <w:rPr>
          <w:sz w:val="24"/>
        </w:rPr>
        <w:t>.</w:t>
      </w:r>
    </w:p>
    <w:p w14:paraId="1EFA4993" w14:textId="77777777" w:rsidR="009F3577" w:rsidRPr="00F41473" w:rsidRDefault="009F3577">
      <w:pPr>
        <w:rPr>
          <w:sz w:val="24"/>
          <w:szCs w:val="24"/>
        </w:rPr>
      </w:pPr>
    </w:p>
    <w:p w14:paraId="43DA25E9" w14:textId="19B69CE9" w:rsidR="00E60F67" w:rsidRPr="00F41473" w:rsidRDefault="00E60F67">
      <w:pPr>
        <w:rPr>
          <w:b/>
          <w:bCs/>
          <w:sz w:val="24"/>
          <w:szCs w:val="24"/>
        </w:rPr>
      </w:pPr>
      <w:r>
        <w:rPr>
          <w:b/>
          <w:sz w:val="24"/>
        </w:rPr>
        <w:t>C2:  A allwch chi wneud y canllawiau ynghylch cofrestru a hwyrni yn gliriach?</w:t>
      </w:r>
    </w:p>
    <w:p w14:paraId="10284250" w14:textId="19EB6D50" w:rsidR="00E60F67" w:rsidRDefault="00E60F67">
      <w:pPr>
        <w:rPr>
          <w:sz w:val="24"/>
          <w:szCs w:val="24"/>
        </w:rPr>
      </w:pPr>
      <w:r>
        <w:rPr>
          <w:sz w:val="24"/>
        </w:rPr>
        <w:t>A: Gallwn, byddwn yn adolygu'r canllawiau hyn.</w:t>
      </w:r>
    </w:p>
    <w:p w14:paraId="31A21776" w14:textId="77777777" w:rsidR="009F3577" w:rsidRPr="00F41473" w:rsidRDefault="009F3577">
      <w:pPr>
        <w:rPr>
          <w:sz w:val="24"/>
          <w:szCs w:val="24"/>
        </w:rPr>
      </w:pPr>
    </w:p>
    <w:p w14:paraId="0EF7BA15" w14:textId="51A5C8EC" w:rsidR="00E60F67" w:rsidRPr="00F41473" w:rsidRDefault="00E60F67">
      <w:pPr>
        <w:rPr>
          <w:b/>
          <w:bCs/>
          <w:sz w:val="24"/>
          <w:szCs w:val="24"/>
        </w:rPr>
      </w:pPr>
      <w:r>
        <w:rPr>
          <w:b/>
          <w:sz w:val="24"/>
        </w:rPr>
        <w:t xml:space="preserve">C3: A yw'n bosibl cael copi o dempled cytundeb Dysgu'r </w:t>
      </w:r>
      <w:proofErr w:type="spellStart"/>
      <w:r>
        <w:rPr>
          <w:b/>
          <w:sz w:val="24"/>
        </w:rPr>
        <w:t>LCA</w:t>
      </w:r>
      <w:proofErr w:type="spellEnd"/>
      <w:r>
        <w:rPr>
          <w:b/>
          <w:sz w:val="24"/>
        </w:rPr>
        <w:t>?</w:t>
      </w:r>
    </w:p>
    <w:p w14:paraId="0D2BB206" w14:textId="26078D4F" w:rsidR="00025378" w:rsidRDefault="00E60F67">
      <w:pPr>
        <w:rPr>
          <w:sz w:val="24"/>
          <w:szCs w:val="24"/>
        </w:rPr>
      </w:pPr>
      <w:r>
        <w:rPr>
          <w:sz w:val="24"/>
        </w:rPr>
        <w:t xml:space="preserve">A: Ydi, gallwch weld enghraifft wedi'i chwblhau yn ein nodiadau canllaw yn </w:t>
      </w:r>
      <w:hyperlink r:id="rId8" w:history="1">
        <w:r>
          <w:rPr>
            <w:rStyle w:val="Hyperlink"/>
            <w:sz w:val="24"/>
          </w:rPr>
          <w:t>Saesneg</w:t>
        </w:r>
      </w:hyperlink>
      <w:r>
        <w:rPr>
          <w:sz w:val="24"/>
        </w:rPr>
        <w:t xml:space="preserve"> neu yn y </w:t>
      </w:r>
      <w:hyperlink r:id="rId9" w:history="1">
        <w:r>
          <w:rPr>
            <w:rStyle w:val="Hyperlink"/>
            <w:sz w:val="24"/>
          </w:rPr>
          <w:t>Gymraeg</w:t>
        </w:r>
      </w:hyperlink>
      <w:r>
        <w:rPr>
          <w:sz w:val="24"/>
        </w:rPr>
        <w:t xml:space="preserve">. Gallwn hefyd anfon copi atoch yn eich dewis iaith. Cysylltwch â'ch </w:t>
      </w:r>
      <w:hyperlink r:id="rId10" w:history="1">
        <w:r>
          <w:rPr>
            <w:rStyle w:val="Hyperlink"/>
            <w:sz w:val="24"/>
          </w:rPr>
          <w:t>Rheolwr Cyfrif</w:t>
        </w:r>
      </w:hyperlink>
      <w:r>
        <w:rPr>
          <w:sz w:val="24"/>
        </w:rPr>
        <w:t xml:space="preserve"> i ofyn am dempled.</w:t>
      </w:r>
    </w:p>
    <w:p w14:paraId="474D1AD8" w14:textId="77777777" w:rsidR="009F3577" w:rsidRPr="00F41473" w:rsidRDefault="009F3577">
      <w:pPr>
        <w:rPr>
          <w:sz w:val="24"/>
          <w:szCs w:val="24"/>
        </w:rPr>
      </w:pPr>
    </w:p>
    <w:p w14:paraId="20ACCE85" w14:textId="0D9228FA" w:rsidR="00E60F67" w:rsidRPr="00F41473" w:rsidRDefault="00E60F67">
      <w:pPr>
        <w:rPr>
          <w:b/>
          <w:bCs/>
          <w:sz w:val="24"/>
          <w:szCs w:val="24"/>
        </w:rPr>
      </w:pPr>
      <w:r>
        <w:rPr>
          <w:b/>
          <w:sz w:val="24"/>
        </w:rPr>
        <w:t>C4: Ydyn ni'n talu myfyrwyr pan fyddant ar absenoldeb astudio?</w:t>
      </w:r>
    </w:p>
    <w:p w14:paraId="3DDB313C" w14:textId="539937C7" w:rsidR="00E60F67" w:rsidRDefault="00E60F67">
      <w:pPr>
        <w:rPr>
          <w:sz w:val="24"/>
          <w:szCs w:val="24"/>
        </w:rPr>
      </w:pPr>
      <w:r>
        <w:rPr>
          <w:sz w:val="24"/>
        </w:rPr>
        <w:t xml:space="preserve">A: Ydyn, gellir talu myfyrwyr. Mae mwy o ganllawiau ar </w:t>
      </w:r>
      <w:hyperlink r:id="rId11" w:history="1">
        <w:r>
          <w:rPr>
            <w:rStyle w:val="Hyperlink"/>
            <w:color w:val="215E99" w:themeColor="text2" w:themeTint="BF"/>
            <w:sz w:val="24"/>
          </w:rPr>
          <w:t>gofnodi a choladu presenoldeb</w:t>
        </w:r>
      </w:hyperlink>
      <w:r>
        <w:rPr>
          <w:sz w:val="24"/>
        </w:rPr>
        <w:t xml:space="preserve"> ar gael yn ein nodiadau canllaw. </w:t>
      </w:r>
    </w:p>
    <w:p w14:paraId="0196A796" w14:textId="77777777" w:rsidR="009F3577" w:rsidRPr="00F41473" w:rsidRDefault="009F3577"/>
    <w:p w14:paraId="60CD2AD1" w14:textId="46A205F8" w:rsidR="00E60F67" w:rsidRPr="00F41473" w:rsidRDefault="00E60F67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b/>
          <w:sz w:val="24"/>
        </w:rPr>
        <w:t xml:space="preserve">C5: </w:t>
      </w:r>
      <w:r>
        <w:rPr>
          <w:b/>
          <w:color w:val="000000" w:themeColor="text1"/>
          <w:sz w:val="24"/>
        </w:rPr>
        <w:t>Pryd mae’r cyflwyniad nesaf o’r system-lein wedi’i threfnu?</w:t>
      </w:r>
    </w:p>
    <w:p w14:paraId="6DD58E8F" w14:textId="77777777" w:rsidR="00E60F67" w:rsidRPr="005A2F6F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83222F4" w14:textId="3958281B" w:rsidR="00E60F67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color w:val="000000" w:themeColor="text1"/>
          <w:sz w:val="24"/>
        </w:rPr>
        <w:t>A: Nid oes unrhyw gyflwyniadau pellach ar y gweill.</w:t>
      </w:r>
    </w:p>
    <w:p w14:paraId="41C56D8F" w14:textId="77777777" w:rsidR="009F3577" w:rsidRPr="00F41473" w:rsidRDefault="009F357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253443EB" w14:textId="77777777" w:rsidR="00E60F67" w:rsidRPr="005A2F6F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277807E" w14:textId="32875DCF" w:rsidR="00E60F67" w:rsidRPr="00F41473" w:rsidRDefault="00E60F67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b/>
          <w:color w:val="000000" w:themeColor="text1"/>
          <w:sz w:val="24"/>
        </w:rPr>
        <w:t>C6: A ellir darparu llungopïau o dystysgrifau geni ar gyfer ffurflen gais bapur?</w:t>
      </w:r>
    </w:p>
    <w:p w14:paraId="16C37C18" w14:textId="77777777" w:rsidR="00E60F67" w:rsidRPr="005A2F6F" w:rsidRDefault="00E60F6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15219BDE" w14:textId="69636ADD" w:rsidR="00E60F67" w:rsidRDefault="00F41473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color w:val="000000" w:themeColor="text1"/>
          <w:sz w:val="24"/>
        </w:rPr>
        <w:t>A: Na, mae angen i'r myfyriwr anfon ei dystysgrif geni wreiddiol ar gyfer cais papur.</w:t>
      </w:r>
    </w:p>
    <w:p w14:paraId="46667E5D" w14:textId="77777777" w:rsidR="009F3577" w:rsidRPr="00F41473" w:rsidRDefault="009F3577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4D766E8D" w14:textId="77777777" w:rsidR="00F34684" w:rsidRPr="005A2F6F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0CBD1601" w14:textId="349DE659" w:rsidR="00F34684" w:rsidRPr="00F41473" w:rsidRDefault="00F34684" w:rsidP="00E60F67">
      <w:pPr>
        <w:spacing w:after="0" w:line="240" w:lineRule="auto"/>
        <w:rPr>
          <w:rFonts w:eastAsia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b/>
          <w:color w:val="000000" w:themeColor="text1"/>
          <w:sz w:val="24"/>
        </w:rPr>
        <w:t>C7: A ellir llofnodi cytundeb dysgu cyn cymeradwyo cais?</w:t>
      </w:r>
    </w:p>
    <w:p w14:paraId="2238A9A4" w14:textId="77777777" w:rsidR="00F34684" w:rsidRPr="005A2F6F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4B1D5E7B" w14:textId="30C45F61" w:rsidR="00F34684" w:rsidRPr="00F41473" w:rsidRDefault="00F34684" w:rsidP="00E60F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color w:val="000000" w:themeColor="text1"/>
          <w:sz w:val="24"/>
        </w:rPr>
        <w:t>A: Gellir, byddem yn annog llofnodi cytundebau dysgu cyn gynted ag y bydd cais yn ymddangos ar eich porth waeth beth fo statws y cais. Mae hyn yn rhagweld y bydd y cais yn cael ei gymeradwyo.</w:t>
      </w:r>
    </w:p>
    <w:p w14:paraId="019D45E4" w14:textId="39F07E53" w:rsidR="00E60F67" w:rsidRDefault="00E60F67"/>
    <w:p w14:paraId="45A512DD" w14:textId="77777777" w:rsidR="00E60F67" w:rsidRDefault="00E60F67"/>
    <w:sectPr w:rsidR="00E60F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D536" w14:textId="77777777" w:rsidR="00A758BC" w:rsidRDefault="00A758BC" w:rsidP="00605F04">
      <w:pPr>
        <w:spacing w:after="0" w:line="240" w:lineRule="auto"/>
      </w:pPr>
      <w:r>
        <w:separator/>
      </w:r>
    </w:p>
  </w:endnote>
  <w:endnote w:type="continuationSeparator" w:id="0">
    <w:p w14:paraId="008FACEB" w14:textId="77777777" w:rsidR="00A758BC" w:rsidRDefault="00A758BC" w:rsidP="0060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027" w14:textId="62F76CA6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100654" wp14:editId="53D6DE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1214823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C9E1F" w14:textId="193ADD9C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18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00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75pt;height:26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" filled="f" stroked="f">
              <v:textbox style="mso-fit-shape-to-text:t" inset="0,0,0,15pt">
                <w:txbxContent>
                  <w:p w14:paraId="20AC9E1F" w14:textId="193ADD9C" w:rsidR="00605F04" w:rsidRPr="00605F04" w:rsidRDefault="00605F04" w:rsidP="00605F04">
                    <w:pPr>
                      <w:spacing w:after="0"/>
                      <w:rPr>
                        <w:noProof/>
                        <w:color w:val="000000"/>
                        <w:sz w:val="18"/>
                        <w:szCs w:val="18"/>
                        <w:rFonts w:ascii="Aptos" w:eastAsia="Aptos" w:hAnsi="Aptos" w:cs="Aptos"/>
                      </w:rPr>
                    </w:pPr>
                    <w:r>
                      <w:rPr>
                        <w:color w:val="000000"/>
                        <w:sz w:val="18"/>
                        <w:rFonts w:ascii="Aptos" w:hAnsi="Aptos"/>
                      </w:rPr>
                      <w:t xml:space="preserve"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8CB3" w14:textId="1B32F76D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4AE27F" wp14:editId="65B5A25D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211993802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21A4C" w14:textId="66379705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18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AE2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75pt;height:26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" filled="f" stroked="f">
              <v:textbox style="mso-fit-shape-to-text:t" inset="0,0,0,15pt">
                <w:txbxContent>
                  <w:p w14:paraId="3C821A4C" w14:textId="66379705" w:rsidR="00605F04" w:rsidRPr="00605F04" w:rsidRDefault="00605F04" w:rsidP="00605F04">
                    <w:pPr>
                      <w:spacing w:after="0"/>
                      <w:rPr>
                        <w:noProof/>
                        <w:color w:val="000000"/>
                        <w:sz w:val="18"/>
                        <w:szCs w:val="18"/>
                        <w:rFonts w:ascii="Aptos" w:eastAsia="Aptos" w:hAnsi="Aptos" w:cs="Aptos"/>
                      </w:rPr>
                    </w:pPr>
                    <w:r>
                      <w:rPr>
                        <w:color w:val="000000"/>
                        <w:sz w:val="18"/>
                        <w:rFonts w:ascii="Aptos" w:hAnsi="Aptos"/>
                      </w:rPr>
                      <w:t xml:space="preserve"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E5A3" w14:textId="69A1A5CD" w:rsidR="00605F04" w:rsidRDefault="00605F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62AB65" wp14:editId="58284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6725" cy="340995"/>
              <wp:effectExtent l="0" t="0" r="9525" b="0"/>
              <wp:wrapNone/>
              <wp:docPr id="2397028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EC884" w14:textId="36FF3351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  <w:sz w:val="18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2AB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75pt;height:26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" filled="f" stroked="f">
              <v:textbox style="mso-fit-shape-to-text:t" inset="0,0,0,15pt">
                <w:txbxContent>
                  <w:p w14:paraId="0B1EC884" w14:textId="36FF3351" w:rsidR="00605F04" w:rsidRPr="00605F04" w:rsidRDefault="00605F04" w:rsidP="00605F04">
                    <w:pPr>
                      <w:spacing w:after="0"/>
                      <w:rPr>
                        <w:noProof/>
                        <w:color w:val="000000"/>
                        <w:sz w:val="18"/>
                        <w:szCs w:val="18"/>
                        <w:rFonts w:ascii="Aptos" w:eastAsia="Aptos" w:hAnsi="Aptos" w:cs="Aptos"/>
                      </w:rPr>
                    </w:pPr>
                    <w:r>
                      <w:rPr>
                        <w:color w:val="000000"/>
                        <w:sz w:val="18"/>
                        <w:rFonts w:ascii="Aptos" w:hAnsi="Aptos"/>
                      </w:rPr>
                      <w:t xml:space="preserve"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7897" w14:textId="77777777" w:rsidR="00A758BC" w:rsidRDefault="00A758BC" w:rsidP="00605F04">
      <w:pPr>
        <w:spacing w:after="0" w:line="240" w:lineRule="auto"/>
      </w:pPr>
      <w:r>
        <w:separator/>
      </w:r>
    </w:p>
  </w:footnote>
  <w:footnote w:type="continuationSeparator" w:id="0">
    <w:p w14:paraId="36020EC0" w14:textId="77777777" w:rsidR="00A758BC" w:rsidRDefault="00A758BC" w:rsidP="0060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C23C" w14:textId="459CBD33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31755" wp14:editId="30C043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10638577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D650C" w14:textId="3E1A3B7A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31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4.95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y9CwIAABUEAAAOAAAAZHJzL2Uyb0RvYy54bWysU01v2zAMvQ/YfxB0X+x0S9o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" filled="f" stroked="f">
              <v:textbox style="mso-fit-shape-to-text:t" inset="0,15pt,0,0">
                <w:txbxContent>
                  <w:p w14:paraId="32FD650C" w14:textId="3E1A3B7A" w:rsidR="00605F04" w:rsidRPr="00605F04" w:rsidRDefault="00605F04" w:rsidP="00605F04">
                    <w:pPr>
                      <w:spacing w:after="0"/>
                      <w:rPr>
                        <w:noProof/>
                        <w:color w:val="000000"/>
                        <w:rFonts w:ascii="Aptos" w:eastAsia="Aptos" w:hAnsi="Aptos" w:cs="Aptos"/>
                      </w:rPr>
                    </w:pPr>
                    <w:r>
                      <w:rPr>
                        <w:color w:val="000000"/>
                        <w:rFonts w:ascii="Aptos" w:hAnsi="Aptos"/>
                      </w:rPr>
                      <w:t xml:space="preserve"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5808" w14:textId="7DA5824C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84A8AD" wp14:editId="4C0AB66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18445204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83E11" w14:textId="6C31D203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4A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4.95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VEDQIAABwEAAAOAAAAZHJzL2Uyb0RvYy54bWysU01v2zAMvQ/YfxB0X+x0S9o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" filled="f" stroked="f">
              <v:textbox style="mso-fit-shape-to-text:t" inset="0,15pt,0,0">
                <w:txbxContent>
                  <w:p w14:paraId="39B83E11" w14:textId="6C31D203" w:rsidR="00605F04" w:rsidRPr="00605F04" w:rsidRDefault="00605F04" w:rsidP="00605F04">
                    <w:pPr>
                      <w:spacing w:after="0"/>
                      <w:rPr>
                        <w:noProof/>
                        <w:color w:val="000000"/>
                        <w:rFonts w:ascii="Aptos" w:eastAsia="Aptos" w:hAnsi="Aptos" w:cs="Aptos"/>
                      </w:rPr>
                    </w:pPr>
                    <w:r>
                      <w:rPr>
                        <w:color w:val="000000"/>
                        <w:rFonts w:ascii="Aptos" w:hAnsi="Aptos"/>
                      </w:rPr>
                      <w:t xml:space="preserve"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4548" w14:textId="6FE0E4BD" w:rsidR="00605F04" w:rsidRDefault="00605F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40A64" wp14:editId="30A7C0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0865" cy="374650"/>
              <wp:effectExtent l="0" t="0" r="635" b="6350"/>
              <wp:wrapNone/>
              <wp:docPr id="5902932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502C2" w14:textId="4EB7942F" w:rsidR="00605F04" w:rsidRPr="00605F04" w:rsidRDefault="00605F04" w:rsidP="00605F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>
                            <w:rPr>
                              <w:rFonts w:ascii="Aptos" w:hAnsi="Aptos"/>
                              <w:color w:val="000000"/>
                            </w:rPr>
                            <w:t>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40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4.95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" filled="f" stroked="f">
              <v:textbox style="mso-fit-shape-to-text:t" inset="0,15pt,0,0">
                <w:txbxContent>
                  <w:p w14:paraId="2A3502C2" w14:textId="4EB7942F" w:rsidR="00605F04" w:rsidRPr="00605F04" w:rsidRDefault="00605F04" w:rsidP="00605F04">
                    <w:pPr>
                      <w:spacing w:after="0"/>
                      <w:rPr>
                        <w:noProof/>
                        <w:color w:val="000000"/>
                        <w:rFonts w:ascii="Aptos" w:eastAsia="Aptos" w:hAnsi="Aptos" w:cs="Aptos"/>
                      </w:rPr>
                    </w:pPr>
                    <w:r>
                      <w:rPr>
                        <w:color w:val="000000"/>
                        <w:rFonts w:ascii="Aptos" w:hAnsi="Aptos"/>
                      </w:rPr>
                      <w:t xml:space="preserve">SWYDDOGOL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0AD3"/>
    <w:multiLevelType w:val="hybridMultilevel"/>
    <w:tmpl w:val="BECC0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52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7"/>
    <w:rsid w:val="00025378"/>
    <w:rsid w:val="000E349A"/>
    <w:rsid w:val="00112A02"/>
    <w:rsid w:val="00114788"/>
    <w:rsid w:val="001C431A"/>
    <w:rsid w:val="002C65FB"/>
    <w:rsid w:val="002D311F"/>
    <w:rsid w:val="003045CF"/>
    <w:rsid w:val="00330CBD"/>
    <w:rsid w:val="00334736"/>
    <w:rsid w:val="0035335E"/>
    <w:rsid w:val="003A1665"/>
    <w:rsid w:val="003D383A"/>
    <w:rsid w:val="004C32EC"/>
    <w:rsid w:val="004D488C"/>
    <w:rsid w:val="005A2F6F"/>
    <w:rsid w:val="00605F04"/>
    <w:rsid w:val="00785BB7"/>
    <w:rsid w:val="00875ABE"/>
    <w:rsid w:val="00920199"/>
    <w:rsid w:val="00962614"/>
    <w:rsid w:val="009F3577"/>
    <w:rsid w:val="00A66AC5"/>
    <w:rsid w:val="00A758BC"/>
    <w:rsid w:val="00B54F16"/>
    <w:rsid w:val="00B77A93"/>
    <w:rsid w:val="00BE0492"/>
    <w:rsid w:val="00CB6654"/>
    <w:rsid w:val="00CF5A4A"/>
    <w:rsid w:val="00E60F67"/>
    <w:rsid w:val="00F34684"/>
    <w:rsid w:val="00F41473"/>
    <w:rsid w:val="00FA1BF0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9C1"/>
  <w15:chartTrackingRefBased/>
  <w15:docId w15:val="{B8891FF2-7389-4311-9EB5-56C4CBB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5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F04"/>
  </w:style>
  <w:style w:type="paragraph" w:styleId="Footer">
    <w:name w:val="footer"/>
    <w:basedOn w:val="Normal"/>
    <w:link w:val="FooterChar"/>
    <w:uiPriority w:val="99"/>
    <w:unhideWhenUsed/>
    <w:rsid w:val="00605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cservices.slc.co.uk/ema-wales/guidance/guidance-notes-for-ema-learning-centres-in-wales/ema-learning-agreements/example-completed-learning-agreemen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yllidmyfyrwyrcymru.co.uk/cyllid-addysg-bellach/lwfans-cynhaliaeth-addysg/tystiolaeth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cservices.slc.co.uk/ema-wales/guidance/guidance-notes-for-ema-learning-centres-in-wales/attendance/recording-and-collating-attendanc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lcservices.slc.co.uk/ema-wales/contact-u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cd.slc.co.uk/lwfans-cynhaliaeth-addysg/canllawiau/nodiadau-cyfarwyddyd-ar-gyfer-canolfannau-dysgu-lca-yng-nghymru/cytundebau-dysgu-lca/ffurflen-cytundeb-lca-2025-26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1082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Vizard-Kotkowicz</dc:creator>
  <cp:keywords/>
  <dc:description/>
  <cp:lastModifiedBy>Elin Davies</cp:lastModifiedBy>
  <cp:revision>2</cp:revision>
  <dcterms:created xsi:type="dcterms:W3CDTF">2026-06-09T09:45:00Z</dcterms:created>
  <dcterms:modified xsi:type="dcterms:W3CDTF">2026-06-09T09:45:00Z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232f28e4,3f692e4f,6df1262b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e49933c,4868bb44,7e5bafe9</vt:lpwstr>
  </property>
  <property fmtid="{D5CDD505-2E9C-101B-9397-08002B2CF9AE}" pid="6" name="ClassificationContentMarkingFooterFontProps">
    <vt:lpwstr>#000000,9,Aptos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2026-05-05T14:15:45Z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a8e7aa89-b3f9-4a4f-a93b-a67bb980068d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